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4A0"/>
      </w:tblPr>
      <w:tblGrid>
        <w:gridCol w:w="4132"/>
        <w:gridCol w:w="1448"/>
        <w:gridCol w:w="4140"/>
      </w:tblGrid>
      <w:tr w:rsidR="00232075" w:rsidRPr="00232075" w:rsidTr="00232075">
        <w:trPr>
          <w:cantSplit/>
          <w:trHeight w:val="1085"/>
        </w:trPr>
        <w:tc>
          <w:tcPr>
            <w:tcW w:w="4132" w:type="dxa"/>
            <w:hideMark/>
          </w:tcPr>
          <w:p w:rsidR="00232075" w:rsidRPr="00232075" w:rsidRDefault="00232075" w:rsidP="002320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be-BY"/>
              </w:rPr>
            </w:pPr>
            <w:r w:rsidRPr="00232075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32075"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  <w:t>БАШҚОРТОСТАН РЕСПУБЛИКАҺЫ</w:t>
            </w:r>
          </w:p>
          <w:p w:rsidR="00232075" w:rsidRPr="00232075" w:rsidRDefault="00232075" w:rsidP="002320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  <w:t xml:space="preserve">САЛАУАТ РАЙОНЫ </w:t>
            </w:r>
          </w:p>
          <w:p w:rsidR="00232075" w:rsidRPr="00232075" w:rsidRDefault="00232075" w:rsidP="002320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  <w:t>МУНИЦИПАЛЬ РАЙОНЫНЫҢ</w:t>
            </w:r>
          </w:p>
          <w:p w:rsidR="00232075" w:rsidRPr="00232075" w:rsidRDefault="00232075" w:rsidP="002320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  <w:t xml:space="preserve"> МАЛАЯЗ АУЫЛ </w:t>
            </w:r>
            <w:r w:rsidRPr="00232075">
              <w:rPr>
                <w:rFonts w:ascii="Times New Roman" w:hAnsi="Times New Roman" w:cs="Times New Roman"/>
                <w:color w:val="0D0D0D" w:themeColor="text1" w:themeTint="F2"/>
              </w:rPr>
              <w:t xml:space="preserve">СОВЕТЫ </w:t>
            </w:r>
          </w:p>
          <w:p w:rsidR="00232075" w:rsidRPr="00232075" w:rsidRDefault="00232075" w:rsidP="002320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</w:rPr>
              <w:t xml:space="preserve">АУЫЛ БИЛӘМӘҺЕ </w:t>
            </w:r>
          </w:p>
          <w:p w:rsidR="00232075" w:rsidRPr="00232075" w:rsidRDefault="00232075" w:rsidP="002320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232075" w:rsidRPr="00232075" w:rsidRDefault="00232075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140" w:type="dxa"/>
            <w:hideMark/>
          </w:tcPr>
          <w:p w:rsidR="00232075" w:rsidRPr="00232075" w:rsidRDefault="00232075" w:rsidP="00232075">
            <w:pPr>
              <w:spacing w:after="0"/>
              <w:ind w:left="-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</w:rPr>
              <w:t>РЕСПУБЛИКА БАШКОРТОСТАН</w:t>
            </w:r>
          </w:p>
          <w:p w:rsidR="00232075" w:rsidRPr="00232075" w:rsidRDefault="00232075" w:rsidP="00232075">
            <w:pPr>
              <w:spacing w:after="0"/>
              <w:ind w:left="-2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</w:rPr>
              <w:t xml:space="preserve">СОВЕТ </w:t>
            </w:r>
          </w:p>
          <w:p w:rsidR="00232075" w:rsidRPr="00232075" w:rsidRDefault="00232075" w:rsidP="00232075">
            <w:pPr>
              <w:spacing w:after="0"/>
              <w:ind w:left="-2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</w:rPr>
              <w:t>СЕЛЬСКОГО ПОСЕЛЕНИЯ</w:t>
            </w:r>
          </w:p>
          <w:p w:rsidR="00232075" w:rsidRPr="00232075" w:rsidRDefault="00232075" w:rsidP="00232075">
            <w:pPr>
              <w:spacing w:after="0"/>
              <w:ind w:left="-2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</w:rPr>
              <w:t>МАЛОЯЗОВСКИЙ СЕЛЬСОВЕТ</w:t>
            </w:r>
          </w:p>
          <w:p w:rsidR="00232075" w:rsidRPr="00232075" w:rsidRDefault="00232075" w:rsidP="00232075">
            <w:pPr>
              <w:spacing w:after="0"/>
              <w:ind w:left="-2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</w:rPr>
              <w:t>МУНИЦИПАЛЬНОГО РАЙОНА</w:t>
            </w:r>
          </w:p>
          <w:p w:rsidR="00232075" w:rsidRPr="00232075" w:rsidRDefault="00232075" w:rsidP="00232075">
            <w:pPr>
              <w:spacing w:after="0"/>
              <w:ind w:left="-2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</w:rPr>
              <w:t>САЛАВАТСКИЙ РАЙОН</w:t>
            </w:r>
          </w:p>
        </w:tc>
      </w:tr>
      <w:tr w:rsidR="00232075" w:rsidRPr="00232075" w:rsidTr="00232075">
        <w:trPr>
          <w:cantSplit/>
          <w:trHeight w:val="100"/>
        </w:trPr>
        <w:tc>
          <w:tcPr>
            <w:tcW w:w="4132" w:type="dxa"/>
            <w:hideMark/>
          </w:tcPr>
          <w:p w:rsidR="00232075" w:rsidRPr="00232075" w:rsidRDefault="00232075" w:rsidP="002320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be-BY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  <w:t xml:space="preserve">452490, Татар Малаяҙ ауылы, Мәктәп урамы, 2-се йорт </w:t>
            </w:r>
          </w:p>
          <w:p w:rsidR="00232075" w:rsidRPr="00232075" w:rsidRDefault="00232075" w:rsidP="002320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  <w:t>тел. (34777) 2-90-78, 2-90-35</w:t>
            </w:r>
          </w:p>
        </w:tc>
        <w:tc>
          <w:tcPr>
            <w:tcW w:w="1448" w:type="dxa"/>
            <w:vMerge/>
            <w:vAlign w:val="center"/>
            <w:hideMark/>
          </w:tcPr>
          <w:p w:rsidR="00232075" w:rsidRPr="00232075" w:rsidRDefault="00232075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140" w:type="dxa"/>
            <w:hideMark/>
          </w:tcPr>
          <w:p w:rsidR="00232075" w:rsidRPr="00232075" w:rsidRDefault="00232075" w:rsidP="002320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be-BY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  <w:t xml:space="preserve">452490, с.Татарский Малояз, </w:t>
            </w:r>
          </w:p>
          <w:p w:rsidR="00232075" w:rsidRPr="00232075" w:rsidRDefault="00232075" w:rsidP="00232075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  <w:t xml:space="preserve">ул. Школьная, 2 </w:t>
            </w:r>
          </w:p>
          <w:p w:rsidR="00232075" w:rsidRPr="00232075" w:rsidRDefault="00232075" w:rsidP="00232075">
            <w:pPr>
              <w:spacing w:after="0"/>
              <w:ind w:left="-2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lang w:val="be-BY"/>
              </w:rPr>
              <w:t>тел. (34777) 2-90-78, 2-90-35</w:t>
            </w:r>
          </w:p>
        </w:tc>
      </w:tr>
      <w:tr w:rsidR="00232075" w:rsidRPr="00232075" w:rsidTr="00232075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32075" w:rsidRPr="00232075" w:rsidRDefault="00232075" w:rsidP="00232075">
            <w:pPr>
              <w:spacing w:after="0"/>
              <w:jc w:val="center"/>
              <w:rPr>
                <w:rFonts w:ascii="a_Helver(10%) Bashkir" w:hAnsi="a_Helver(10%) Bashkir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32075" w:rsidRPr="00232075" w:rsidRDefault="00232075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32075" w:rsidRPr="00232075" w:rsidRDefault="00232075">
            <w:pPr>
              <w:ind w:left="-20"/>
              <w:rPr>
                <w:rFonts w:ascii="Arial" w:hAnsi="Arial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32075" w:rsidRPr="00232075" w:rsidRDefault="00232075" w:rsidP="00232075">
      <w:pPr>
        <w:pStyle w:val="aa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Двадцать</w:t>
      </w:r>
      <w:r w:rsidRPr="00232075">
        <w:rPr>
          <w:color w:val="0D0D0D" w:themeColor="text1" w:themeTint="F2"/>
          <w:szCs w:val="24"/>
        </w:rPr>
        <w:t xml:space="preserve"> первое  заседание двадцать седьмого созыва</w:t>
      </w:r>
    </w:p>
    <w:p w:rsidR="00232075" w:rsidRPr="00232075" w:rsidRDefault="00232075" w:rsidP="003F6160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F6160" w:rsidRPr="00232075" w:rsidRDefault="003F6160" w:rsidP="003F6160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РЕШЕНИЕ</w:t>
      </w:r>
    </w:p>
    <w:p w:rsidR="003F6160" w:rsidRPr="00232075" w:rsidRDefault="003F6160" w:rsidP="003F6160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22 апреля 2019 года № </w:t>
      </w:r>
      <w:r w:rsidR="00232075"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98</w:t>
      </w:r>
    </w:p>
    <w:p w:rsidR="003F6160" w:rsidRPr="00232075" w:rsidRDefault="003F6160" w:rsidP="003F6160">
      <w:pPr>
        <w:ind w:firstLine="720"/>
        <w:jc w:val="center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О заключении Соглашения между органами местного самоуправления муниципального района Салаватский район Республики Башкортостан и сельским  поселением </w:t>
      </w:r>
      <w:r w:rsidR="00232075"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Малоязовский </w:t>
      </w:r>
      <w:r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сельсовет  муниципального района Салаватский район Республики Башкортостан о передаче муниципальному району Салаватский район Республики Башкортостан осуществления части полномочий сельского поселения  </w:t>
      </w:r>
      <w:r w:rsidR="00232075"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Малоязовский</w:t>
      </w:r>
      <w:r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сельсовет муниципального района Салаватский район Республики Башкортостан</w:t>
      </w:r>
    </w:p>
    <w:p w:rsidR="003F6160" w:rsidRPr="00232075" w:rsidRDefault="003F6160" w:rsidP="00232075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Руководствуясь ст. 14-15 Федерального закона от 06 октября 2003 года       № 131-ФЗ «Об общих принципах организации местного самоуправления в Российской Федерации», ст.14 Жилищного кодекса Российской Федерации, Законом Республики Башкортостан от 02 декабря 2005 года № 250-з «О регулировании жилищных отношений в Республике Башкортостан», Уставом сельского поселения </w:t>
      </w:r>
      <w:r w:rsidR="00232075"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Малоязовский</w:t>
      </w:r>
      <w:r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сельсовет муниципального района Салаватский район Республики Башкортостан, Совет сельского поселения </w:t>
      </w:r>
      <w:r w:rsidR="00232075"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Малоязовский</w:t>
      </w:r>
      <w:r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сельсовет муниципального района Салаватский район Республики Башкортостан </w:t>
      </w:r>
    </w:p>
    <w:p w:rsidR="003F6160" w:rsidRPr="00232075" w:rsidRDefault="003F6160" w:rsidP="003F616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РЕШИЛ: </w:t>
      </w:r>
    </w:p>
    <w:p w:rsidR="003F6160" w:rsidRPr="00232075" w:rsidRDefault="00232075" w:rsidP="003F6160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1. Зак</w:t>
      </w:r>
      <w:r w:rsidR="003F6160"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лючить Соглашение между органами местного самоуправления муниципального района Салаватский район Республики Башкортостан и сельским поселением </w:t>
      </w:r>
      <w:r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Малоязовский</w:t>
      </w:r>
      <w:r w:rsidR="003F6160"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сельсовет муниципального района Салаватский район Республики Башкортостан, согласно приложению к настоящему решению.</w:t>
      </w:r>
    </w:p>
    <w:p w:rsidR="003F6160" w:rsidRPr="00232075" w:rsidRDefault="003F6160" w:rsidP="003F6160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2.  Настоящее решение вступает в силу с момента подписания.</w:t>
      </w:r>
    </w:p>
    <w:p w:rsidR="003F6160" w:rsidRPr="00232075" w:rsidRDefault="003F6160" w:rsidP="003F6160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232075">
        <w:rPr>
          <w:rFonts w:ascii="Times New Roman" w:hAnsi="Times New Roman"/>
          <w:color w:val="0D0D0D" w:themeColor="text1" w:themeTint="F2"/>
          <w:sz w:val="28"/>
          <w:szCs w:val="24"/>
        </w:rPr>
        <w:lastRenderedPageBreak/>
        <w:t xml:space="preserve">3. Обнародовать настоящее Решение на информационном стенде Совета сельского поселения </w:t>
      </w:r>
      <w:r w:rsidR="00232075" w:rsidRPr="00232075">
        <w:rPr>
          <w:rFonts w:ascii="Times New Roman" w:hAnsi="Times New Roman"/>
          <w:color w:val="0D0D0D" w:themeColor="text1" w:themeTint="F2"/>
          <w:sz w:val="28"/>
          <w:szCs w:val="24"/>
        </w:rPr>
        <w:t>Малоязовский</w:t>
      </w:r>
      <w:r w:rsidRPr="00232075">
        <w:rPr>
          <w:rFonts w:ascii="Times New Roman" w:hAnsi="Times New Roman"/>
          <w:color w:val="0D0D0D" w:themeColor="text1" w:themeTint="F2"/>
          <w:sz w:val="28"/>
          <w:szCs w:val="24"/>
        </w:rPr>
        <w:t xml:space="preserve"> сельсовет муниципального района Салаватский район Республики Башкортостан по адресу: </w:t>
      </w:r>
      <w:r w:rsidRPr="00232075">
        <w:rPr>
          <w:rStyle w:val="a9"/>
          <w:rFonts w:ascii="Times New Roman" w:hAnsi="Times New Roman"/>
          <w:i w:val="0"/>
          <w:color w:val="0D0D0D" w:themeColor="text1" w:themeTint="F2"/>
          <w:sz w:val="28"/>
          <w:szCs w:val="24"/>
        </w:rPr>
        <w:t>Республика Башкортостан</w:t>
      </w:r>
      <w:r w:rsidRPr="00232075">
        <w:rPr>
          <w:rStyle w:val="a9"/>
          <w:rFonts w:ascii="Times New Roman" w:hAnsi="Times New Roman"/>
          <w:color w:val="0D0D0D" w:themeColor="text1" w:themeTint="F2"/>
          <w:sz w:val="28"/>
          <w:szCs w:val="24"/>
        </w:rPr>
        <w:t>,</w:t>
      </w:r>
      <w:r w:rsidRPr="00232075">
        <w:rPr>
          <w:rFonts w:ascii="Times New Roman" w:hAnsi="Times New Roman"/>
          <w:color w:val="0D0D0D" w:themeColor="text1" w:themeTint="F2"/>
          <w:sz w:val="28"/>
          <w:szCs w:val="24"/>
        </w:rPr>
        <w:t xml:space="preserve"> Салаватский район, с. Алькино, ул. Кольцевая, дом 6 и разместить на информационном сайте Администрации сельского поселения </w:t>
      </w:r>
      <w:r w:rsidR="00232075" w:rsidRPr="00232075">
        <w:rPr>
          <w:rFonts w:ascii="Times New Roman" w:hAnsi="Times New Roman"/>
          <w:color w:val="0D0D0D" w:themeColor="text1" w:themeTint="F2"/>
          <w:sz w:val="28"/>
          <w:szCs w:val="24"/>
        </w:rPr>
        <w:t>Малоязовский</w:t>
      </w:r>
      <w:r w:rsidRPr="00232075">
        <w:rPr>
          <w:rFonts w:ascii="Times New Roman" w:hAnsi="Times New Roman"/>
          <w:color w:val="0D0D0D" w:themeColor="text1" w:themeTint="F2"/>
          <w:sz w:val="28"/>
          <w:szCs w:val="24"/>
        </w:rPr>
        <w:t xml:space="preserve"> сельсовет муниципального района Салаватский район Республики Башкортостан по адресу:</w:t>
      </w:r>
      <w:r w:rsidR="00232075" w:rsidRPr="00232075">
        <w:rPr>
          <w:sz w:val="20"/>
        </w:rPr>
        <w:t xml:space="preserve"> </w:t>
      </w:r>
      <w:hyperlink r:id="rId8" w:history="1">
        <w:r w:rsidR="00232075" w:rsidRPr="00232075">
          <w:rPr>
            <w:rFonts w:ascii="Times New Roman" w:hAnsi="Times New Roman"/>
            <w:color w:val="0D0D0D" w:themeColor="text1" w:themeTint="F2"/>
            <w:sz w:val="28"/>
            <w:szCs w:val="24"/>
          </w:rPr>
          <w:t>www.spmaloyaz.ru</w:t>
        </w:r>
      </w:hyperlink>
      <w:r w:rsidR="00232075" w:rsidRPr="00232075">
        <w:rPr>
          <w:rFonts w:ascii="Times New Roman" w:hAnsi="Times New Roman"/>
          <w:color w:val="0D0D0D" w:themeColor="text1" w:themeTint="F2"/>
          <w:sz w:val="28"/>
          <w:szCs w:val="24"/>
        </w:rPr>
        <w:t>.</w:t>
      </w:r>
    </w:p>
    <w:p w:rsidR="003F6160" w:rsidRPr="00232075" w:rsidRDefault="003F6160" w:rsidP="003F6160">
      <w:pPr>
        <w:pStyle w:val="a3"/>
        <w:ind w:firstLine="708"/>
        <w:jc w:val="both"/>
        <w:rPr>
          <w:rFonts w:ascii="Times New Roman" w:hAnsi="Times New Roman"/>
          <w:iCs/>
          <w:color w:val="0D0D0D" w:themeColor="text1" w:themeTint="F2"/>
          <w:sz w:val="28"/>
          <w:szCs w:val="24"/>
        </w:rPr>
      </w:pPr>
      <w:r w:rsidRPr="00232075">
        <w:rPr>
          <w:rFonts w:ascii="Times New Roman" w:hAnsi="Times New Roman"/>
          <w:color w:val="0D0D0D" w:themeColor="text1" w:themeTint="F2"/>
          <w:sz w:val="28"/>
          <w:szCs w:val="24"/>
        </w:rPr>
        <w:t xml:space="preserve">4. Контроль за исполнением настоящего Решения возложить на постоянную комиссию по аграрным вопросам, использованию земель и природных ресурсов Совета поселения </w:t>
      </w:r>
      <w:r w:rsidR="00232075" w:rsidRPr="00232075">
        <w:rPr>
          <w:rFonts w:ascii="Times New Roman" w:hAnsi="Times New Roman"/>
          <w:color w:val="0D0D0D" w:themeColor="text1" w:themeTint="F2"/>
          <w:sz w:val="28"/>
          <w:szCs w:val="24"/>
        </w:rPr>
        <w:t>Малоязовский</w:t>
      </w:r>
      <w:r w:rsidRPr="00232075">
        <w:rPr>
          <w:rFonts w:ascii="Times New Roman" w:hAnsi="Times New Roman"/>
          <w:color w:val="0D0D0D" w:themeColor="text1" w:themeTint="F2"/>
          <w:sz w:val="28"/>
          <w:szCs w:val="24"/>
        </w:rPr>
        <w:t xml:space="preserve"> сельсовет муниципального района Салаватский район Республики Башкортостан.  </w:t>
      </w:r>
    </w:p>
    <w:p w:rsidR="003F6160" w:rsidRPr="00232075" w:rsidRDefault="003F6160" w:rsidP="003F6160">
      <w:pPr>
        <w:ind w:firstLine="709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                                                                      </w:t>
      </w:r>
    </w:p>
    <w:p w:rsidR="003F6160" w:rsidRPr="00232075" w:rsidRDefault="003F6160" w:rsidP="003F6160">
      <w:pPr>
        <w:ind w:firstLine="709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F6160" w:rsidRPr="00232075" w:rsidRDefault="003F6160" w:rsidP="003F6160">
      <w:pPr>
        <w:ind w:firstLine="709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F6160" w:rsidRPr="00232075" w:rsidRDefault="003F6160" w:rsidP="00232075">
      <w:pPr>
        <w:pStyle w:val="a3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232075">
        <w:rPr>
          <w:rFonts w:ascii="Times New Roman" w:hAnsi="Times New Roman"/>
          <w:color w:val="0D0D0D" w:themeColor="text1" w:themeTint="F2"/>
          <w:sz w:val="28"/>
          <w:szCs w:val="24"/>
        </w:rPr>
        <w:t xml:space="preserve">Глава сельского поселения  </w:t>
      </w:r>
      <w:r w:rsidR="00232075">
        <w:rPr>
          <w:rFonts w:ascii="Times New Roman" w:hAnsi="Times New Roman"/>
          <w:color w:val="0D0D0D" w:themeColor="text1" w:themeTint="F2"/>
          <w:sz w:val="28"/>
          <w:szCs w:val="24"/>
        </w:rPr>
        <w:t xml:space="preserve">                                      </w:t>
      </w:r>
      <w:r w:rsidRPr="00232075">
        <w:rPr>
          <w:rFonts w:ascii="Times New Roman" w:hAnsi="Times New Roman"/>
          <w:color w:val="0D0D0D" w:themeColor="text1" w:themeTint="F2"/>
          <w:sz w:val="28"/>
          <w:szCs w:val="24"/>
        </w:rPr>
        <w:t xml:space="preserve">       </w:t>
      </w:r>
      <w:r w:rsidR="00232075" w:rsidRPr="00232075">
        <w:rPr>
          <w:rFonts w:ascii="Times New Roman" w:hAnsi="Times New Roman"/>
          <w:color w:val="0D0D0D" w:themeColor="text1" w:themeTint="F2"/>
          <w:sz w:val="28"/>
          <w:szCs w:val="24"/>
        </w:rPr>
        <w:t>С. Ш. Ишмухаметова</w:t>
      </w:r>
    </w:p>
    <w:p w:rsidR="003F6160" w:rsidRPr="00232075" w:rsidRDefault="003F6160" w:rsidP="003F616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F6160" w:rsidRPr="00232075" w:rsidRDefault="003F6160" w:rsidP="003F616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F6160" w:rsidRPr="00232075" w:rsidRDefault="003F6160" w:rsidP="003F616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3F6160" w:rsidRPr="00232075" w:rsidSect="00D40814">
          <w:headerReference w:type="even" r:id="rId9"/>
          <w:headerReference w:type="default" r:id="rId10"/>
          <w:pgSz w:w="11907" w:h="16840"/>
          <w:pgMar w:top="851" w:right="709" w:bottom="993" w:left="1276" w:header="720" w:footer="720" w:gutter="0"/>
          <w:cols w:space="720"/>
          <w:titlePg/>
        </w:sectPr>
      </w:pPr>
    </w:p>
    <w:p w:rsidR="003F6160" w:rsidRPr="00232075" w:rsidRDefault="003F6160" w:rsidP="0023207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Look w:val="04A0"/>
      </w:tblPr>
      <w:tblGrid>
        <w:gridCol w:w="5045"/>
        <w:gridCol w:w="5093"/>
      </w:tblGrid>
      <w:tr w:rsidR="003F6160" w:rsidRPr="00232075" w:rsidTr="00813F30">
        <w:tc>
          <w:tcPr>
            <w:tcW w:w="5210" w:type="dxa"/>
            <w:shd w:val="clear" w:color="auto" w:fill="auto"/>
          </w:tcPr>
          <w:p w:rsidR="003F6160" w:rsidRPr="00232075" w:rsidRDefault="003F6160" w:rsidP="00232075">
            <w:pPr>
              <w:spacing w:after="0"/>
              <w:contextualSpacing/>
              <w:outlineLvl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Утверждено </w:t>
            </w:r>
          </w:p>
          <w:p w:rsidR="003F6160" w:rsidRPr="00232075" w:rsidRDefault="003F6160" w:rsidP="00232075">
            <w:pPr>
              <w:spacing w:after="0"/>
              <w:contextualSpacing/>
              <w:outlineLvl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Решением Совета</w:t>
            </w:r>
          </w:p>
          <w:p w:rsidR="003F6160" w:rsidRPr="00232075" w:rsidRDefault="003F6160" w:rsidP="00232075">
            <w:pPr>
              <w:spacing w:after="0"/>
              <w:contextualSpacing/>
              <w:outlineLvl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муниципального района</w:t>
            </w:r>
          </w:p>
          <w:p w:rsidR="003F6160" w:rsidRPr="00232075" w:rsidRDefault="003F6160" w:rsidP="00232075">
            <w:pPr>
              <w:spacing w:after="0"/>
              <w:contextualSpacing/>
              <w:outlineLvl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Салаватский район</w:t>
            </w:r>
          </w:p>
          <w:p w:rsidR="003F6160" w:rsidRPr="00232075" w:rsidRDefault="003F6160" w:rsidP="00232075">
            <w:pPr>
              <w:spacing w:after="0"/>
              <w:contextualSpacing/>
              <w:outlineLvl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Республики Башкортостан</w:t>
            </w:r>
          </w:p>
          <w:p w:rsidR="003F6160" w:rsidRPr="00232075" w:rsidRDefault="003F6160" w:rsidP="00232075">
            <w:pPr>
              <w:spacing w:after="0"/>
              <w:contextualSpacing/>
              <w:outlineLvl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от «    » _________ 2019 года № </w:t>
            </w:r>
          </w:p>
        </w:tc>
        <w:tc>
          <w:tcPr>
            <w:tcW w:w="5211" w:type="dxa"/>
            <w:shd w:val="clear" w:color="auto" w:fill="auto"/>
          </w:tcPr>
          <w:p w:rsidR="003F6160" w:rsidRPr="00232075" w:rsidRDefault="003F6160" w:rsidP="00232075">
            <w:pPr>
              <w:spacing w:after="0"/>
              <w:ind w:left="846"/>
              <w:contextualSpacing/>
              <w:outlineLvl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Утверждено </w:t>
            </w:r>
          </w:p>
          <w:p w:rsidR="003F6160" w:rsidRPr="00232075" w:rsidRDefault="003F6160" w:rsidP="00232075">
            <w:pPr>
              <w:spacing w:after="0"/>
              <w:ind w:left="846"/>
              <w:contextualSpacing/>
              <w:outlineLvl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Решением Совета </w:t>
            </w:r>
          </w:p>
          <w:p w:rsidR="003F6160" w:rsidRPr="00232075" w:rsidRDefault="003F6160" w:rsidP="00232075">
            <w:pPr>
              <w:spacing w:after="0"/>
              <w:ind w:left="846"/>
              <w:contextualSpacing/>
              <w:outlineLvl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сельского поселения  </w:t>
            </w:r>
            <w:r w:rsidR="00232075"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Малоязовский</w:t>
            </w: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сельсовет муниципального района </w:t>
            </w:r>
          </w:p>
          <w:p w:rsidR="003F6160" w:rsidRPr="00232075" w:rsidRDefault="003F6160" w:rsidP="00232075">
            <w:pPr>
              <w:spacing w:after="0"/>
              <w:ind w:left="846"/>
              <w:contextualSpacing/>
              <w:outlineLvl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Салаватский район</w:t>
            </w:r>
          </w:p>
          <w:p w:rsidR="003F6160" w:rsidRPr="00232075" w:rsidRDefault="003F6160" w:rsidP="00232075">
            <w:pPr>
              <w:spacing w:after="0"/>
              <w:ind w:left="846"/>
              <w:contextualSpacing/>
              <w:outlineLvl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Республики Башкортостан</w:t>
            </w:r>
          </w:p>
          <w:p w:rsidR="003F6160" w:rsidRPr="00232075" w:rsidRDefault="003F6160" w:rsidP="00232075">
            <w:pPr>
              <w:spacing w:after="0"/>
              <w:ind w:left="846"/>
              <w:contextualSpacing/>
              <w:outlineLvl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 «</w:t>
            </w:r>
            <w:r w:rsidR="00232075"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</w:t>
            </w: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</w:t>
            </w:r>
            <w:r w:rsidR="00232075"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апреля </w:t>
            </w: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2019 года №</w:t>
            </w:r>
            <w:r w:rsidR="00232075"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98</w:t>
            </w:r>
          </w:p>
          <w:p w:rsidR="003F6160" w:rsidRPr="00232075" w:rsidRDefault="003F6160" w:rsidP="00232075">
            <w:pPr>
              <w:spacing w:after="0"/>
              <w:contextualSpacing/>
              <w:outlineLvl w:val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3F6160" w:rsidRPr="00232075" w:rsidRDefault="003F6160" w:rsidP="00232075">
      <w:pPr>
        <w:spacing w:after="0"/>
        <w:ind w:left="567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F6160" w:rsidRPr="00232075" w:rsidRDefault="003F6160" w:rsidP="00232075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Соглашение </w:t>
      </w:r>
    </w:p>
    <w:p w:rsidR="003F6160" w:rsidRPr="00232075" w:rsidRDefault="003F6160" w:rsidP="00232075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между органами местного самоуправления муниципального района Салаватский район Республики Башкортостан и сельским  поселением </w:t>
      </w:r>
      <w:r w:rsidR="00232075"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Малоязовский</w:t>
      </w: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  муниципального района Салаватский район Республики Башкортостан о передаче муниципальному району Салаватский район Республики Башкортостан осуществления части полномочий сельского поселения  </w:t>
      </w:r>
      <w:r w:rsidR="00232075"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Малоязовский</w:t>
      </w: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3F6160" w:rsidRPr="00232075" w:rsidRDefault="003F6160" w:rsidP="00232075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Совет муниципального района Салаватский район Республики Башкортостан именуемый в дальнейшем «Район» в лице председателя Совета муниципального района Салаватский район Республики Башкортостан Абдрашитова Рината Хатмулловича, действующего на основании Устава муниципального района Салаватский район Республики Башкортостан (с изменениями и дополнениями) с одной стороны  и Совет сельского поселения </w:t>
      </w:r>
      <w:r w:rsidR="00232075"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Малоязовский</w:t>
      </w: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 муниципального района Салаватский район Республики Башкортостан, именуемый в дальнейшем «Поселение», в лице главы сельского поселения </w:t>
      </w:r>
      <w:r w:rsidR="00232075"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Малоязовский</w:t>
      </w: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="00232075"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Ишмухаметовой Светланы Шакирьяновны</w:t>
      </w: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действующего на основании Устава сельского поселения </w:t>
      </w:r>
      <w:r w:rsidR="00232075"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Малоязовский</w:t>
      </w: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 муниципального района Салаватский район Республики Башкортостан (с изменениями и дополнениями) с другой стороны, заключили настоящее Соглашение о нижеследующем:</w:t>
      </w:r>
    </w:p>
    <w:p w:rsidR="003F6160" w:rsidRPr="00232075" w:rsidRDefault="003F6160" w:rsidP="00232075">
      <w:pPr>
        <w:spacing w:after="0"/>
        <w:ind w:left="106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 Предмет Соглашения</w:t>
      </w:r>
    </w:p>
    <w:p w:rsidR="003F6160" w:rsidRPr="00232075" w:rsidRDefault="003F6160" w:rsidP="003F6160">
      <w:pPr>
        <w:pStyle w:val="Default"/>
        <w:ind w:firstLine="708"/>
        <w:jc w:val="both"/>
        <w:rPr>
          <w:color w:val="0D0D0D" w:themeColor="text1" w:themeTint="F2"/>
          <w:sz w:val="28"/>
          <w:szCs w:val="28"/>
        </w:rPr>
      </w:pPr>
      <w:r w:rsidRPr="00232075">
        <w:rPr>
          <w:color w:val="0D0D0D" w:themeColor="text1" w:themeTint="F2"/>
          <w:sz w:val="28"/>
          <w:szCs w:val="28"/>
        </w:rPr>
        <w:t xml:space="preserve">В соответствии с настоящим Соглашением Поселение передает Району: </w:t>
      </w:r>
    </w:p>
    <w:p w:rsidR="003F6160" w:rsidRPr="00232075" w:rsidRDefault="003F6160" w:rsidP="0023207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часть полномочий по вопросу «</w:t>
      </w: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</w: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органов местного самоуправления в соответствии с жилищным </w:t>
      </w:r>
      <w:hyperlink r:id="rId11" w:anchor="dst22" w:history="1">
        <w:r w:rsidRPr="00232075">
          <w:rPr>
            <w:rStyle w:val="a8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законодательством</w:t>
        </w:r>
      </w:hyperlink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а именно Район осуществляет:</w:t>
      </w:r>
    </w:p>
    <w:p w:rsidR="003F6160" w:rsidRPr="00232075" w:rsidRDefault="003F6160" w:rsidP="003F6160">
      <w:pPr>
        <w:pStyle w:val="33"/>
        <w:spacing w:line="276" w:lineRule="auto"/>
        <w:ind w:right="-113" w:firstLine="567"/>
        <w:contextualSpacing/>
        <w:rPr>
          <w:b w:val="0"/>
          <w:bCs w:val="0"/>
          <w:color w:val="0D0D0D" w:themeColor="text1" w:themeTint="F2"/>
          <w:sz w:val="28"/>
          <w:szCs w:val="28"/>
        </w:rPr>
      </w:pPr>
      <w:r w:rsidRPr="00232075">
        <w:rPr>
          <w:b w:val="0"/>
          <w:color w:val="0D0D0D" w:themeColor="text1" w:themeTint="F2"/>
          <w:sz w:val="28"/>
          <w:szCs w:val="28"/>
        </w:rPr>
        <w:t xml:space="preserve">1) </w:t>
      </w:r>
      <w:r w:rsidRPr="00232075">
        <w:rPr>
          <w:b w:val="0"/>
          <w:bCs w:val="0"/>
          <w:color w:val="0D0D0D" w:themeColor="text1" w:themeTint="F2"/>
          <w:sz w:val="28"/>
          <w:szCs w:val="28"/>
        </w:rPr>
        <w:t>полномочия  в сфере жилищных отношений (в части финансирования) по реализации прав граждан для участия в федеральных, региональных и муниципальных целевых программах на получение субсидий для приобретения (строительства) жилья;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включение в список участников муниципального района Салаватский район в федеральных, республиканских, муниципальных целевых программах по обеспечению жилыми помещениями отдельных (льготных) категорий граждан;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признание детей-сирот и детей, оставшихся без попечения родителей, лиц из их числа нуждающимися в однократном предоставлении благоустроенного жилого помещения специализированного жилищного фонда по договорам специального найма специализированных жилых помещений;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установление факта невозможности (возможности)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помещениях;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установление (не установление) необходимости проведения текущего ремонта жилых помещений,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за счет денежных средств, специально выделенных  из бюджетов Российской Федерации, Республики Башкортостан;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6) соответствия (несоответствия) заявителя категориям  граждан, имеющих право на приобретение жилья экономического класса  (стандартного жилья), построенного или строящегося некоммерческими организациями, созданными Республикой Башкортостан;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7)  предоставление социальных выплат молодым семьям на приобретение (строительство) жилого помещения;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8) улучшение жилищных условий граждан, проживающих в сельской местности, в том числе молодых семей и молодых специалистов;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9) реализация мероприятий по обеспечению жильем молодых семей.</w:t>
      </w:r>
    </w:p>
    <w:p w:rsidR="003F6160" w:rsidRPr="00232075" w:rsidRDefault="003F6160" w:rsidP="00232075">
      <w:pPr>
        <w:spacing w:after="0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F6160" w:rsidRPr="00232075" w:rsidRDefault="003F6160" w:rsidP="00232075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 Права и обязанности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2.1. В целях реализации настоящего соглашения Поселение обязуется: 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2.1.2.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2.2. В целях реализации настоящего соглашения Поселение вправе: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2.2.1. Участвовать в совещаниях, проводимых Районом по вопросам реализации переданных полномочий. 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2.3. В целях реализации настоящего соглашения Район обязуется: 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за счет собственных материальных ресурсов и финансовых средств, предоставляемых Поселением.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2.3.2. Предоставлять документы и иную информацию, связанную с выполнением переданных полномочий.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2.3.3. Предусматривать в бюджете муниципального района Салаватский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2.4. В целях реализации настоящего соглашения Район вправе: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2.4.1. Запрашивать у Поселения информацию, необходимую для реализации переданных полномочий. 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2.4.2. Приостановить на срок до одного месяца исполнение переданных полномочий при непредставлении Поселением финансовых средств, для осуществления переданных полномочий в течение двух месяцев с момента последнего перечисления. При непредставлении Поселением финансовых средств,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2.4.3. Давать Поселению предложения по ежегодному объему финансовых средств, предоставляемых бюджету муниципального района Салаватский район Республики Башкортостан для осуществления переданных полномочий.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F6160" w:rsidRDefault="003F6160" w:rsidP="00232075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 Порядок предоставления финансовых средств, для осуществления переданных полномочий</w:t>
      </w:r>
    </w:p>
    <w:p w:rsidR="00232075" w:rsidRPr="00232075" w:rsidRDefault="00232075" w:rsidP="00232075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F6160" w:rsidRPr="00232075" w:rsidRDefault="003F6160" w:rsidP="003F6160">
      <w:pPr>
        <w:pStyle w:val="33"/>
        <w:spacing w:line="276" w:lineRule="auto"/>
        <w:ind w:right="-113" w:firstLine="567"/>
        <w:rPr>
          <w:color w:val="0D0D0D" w:themeColor="text1" w:themeTint="F2"/>
          <w:sz w:val="28"/>
          <w:szCs w:val="28"/>
        </w:rPr>
      </w:pPr>
      <w:r w:rsidRPr="00232075">
        <w:rPr>
          <w:b w:val="0"/>
          <w:color w:val="0D0D0D" w:themeColor="text1" w:themeTint="F2"/>
          <w:sz w:val="28"/>
          <w:szCs w:val="28"/>
        </w:rPr>
        <w:t>3.1 Объем межбюджетных трансфертов, необходимых для осуществления передаваемых полномочий, устанавливается Законом Республики Башкортостан от 24.12.2018г № 26-з «О бюджете Республики Башкортостан на 2019 год и на плановый период 2020 и 2021 годов» с последующими изменениями и распоряжениями Правительства Республики Башкортостан.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F6160" w:rsidRPr="00232075" w:rsidRDefault="003F6160" w:rsidP="00232075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4. Основания и порядок прекращения Соглашения</w:t>
      </w:r>
    </w:p>
    <w:p w:rsidR="00232075" w:rsidRDefault="00232075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4.1. Настоящее Соглашение вступает в силу после его подписания и утверждения Районом и Поселением. 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4.2. Настоящее Соглашение может быть прекращено, в том числе досрочно:</w:t>
      </w:r>
    </w:p>
    <w:p w:rsidR="003F6160" w:rsidRPr="00232075" w:rsidRDefault="003F6160" w:rsidP="0023207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соглашению Сторон;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 полномочий становится невозможной;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одностороннем порядке без обращения в суд в случае, предусмотренным пунктом 2.4.2. настоящего Соглашения;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даты, направления указанного уведомления.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F6160" w:rsidRPr="00232075" w:rsidRDefault="003F6160" w:rsidP="00232075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5. Ответственность Сторон</w:t>
      </w:r>
    </w:p>
    <w:p w:rsidR="00232075" w:rsidRDefault="00232075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 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F6160" w:rsidRPr="00232075" w:rsidRDefault="003F6160" w:rsidP="00232075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6. Порядок разрешения споров</w:t>
      </w:r>
    </w:p>
    <w:p w:rsidR="00232075" w:rsidRDefault="00232075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6.1. Все разногласия между Сторонами разрешаются путем переговоров. 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 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F6160" w:rsidRPr="00232075" w:rsidRDefault="003F6160" w:rsidP="00232075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7. Заключительные условия</w:t>
      </w:r>
    </w:p>
    <w:p w:rsidR="00232075" w:rsidRDefault="00232075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7.1. Настоящее соглашение вступает в силу с момента подписания, но не ранее его утверждения решением Совета муниципального района Салаватский район Республики Башкортостан и действует по 31 декабря 2019 года.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Салаватский район Республики Башкортостан.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3F6160" w:rsidRPr="00232075" w:rsidRDefault="003F6160" w:rsidP="00232075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3F6160" w:rsidRPr="00232075" w:rsidRDefault="003F6160" w:rsidP="00232075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F6160" w:rsidRPr="00232075" w:rsidRDefault="003F6160" w:rsidP="00232075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20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8. Адреса и реквизиты Сторон</w:t>
      </w:r>
    </w:p>
    <w:p w:rsidR="003F6160" w:rsidRPr="00232075" w:rsidRDefault="003F6160" w:rsidP="00232075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10395" w:type="dxa"/>
        <w:tblInd w:w="-34" w:type="dxa"/>
        <w:tblLayout w:type="fixed"/>
        <w:tblLook w:val="0000"/>
      </w:tblPr>
      <w:tblGrid>
        <w:gridCol w:w="5434"/>
        <w:gridCol w:w="4961"/>
      </w:tblGrid>
      <w:tr w:rsidR="003F6160" w:rsidRPr="00232075" w:rsidTr="00813F30">
        <w:trPr>
          <w:trHeight w:val="5321"/>
        </w:trPr>
        <w:tc>
          <w:tcPr>
            <w:tcW w:w="5434" w:type="dxa"/>
          </w:tcPr>
          <w:p w:rsidR="003F6160" w:rsidRPr="00232075" w:rsidRDefault="003F6160" w:rsidP="00232075">
            <w:pPr>
              <w:tabs>
                <w:tab w:val="left" w:pos="-209"/>
                <w:tab w:val="left" w:pos="316"/>
              </w:tabs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Совет муниципального района Салаватский район</w:t>
            </w:r>
          </w:p>
          <w:p w:rsidR="003F6160" w:rsidRPr="00232075" w:rsidRDefault="003F6160" w:rsidP="00232075">
            <w:pPr>
              <w:spacing w:after="0"/>
              <w:ind w:hanging="43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Республики Башкортостан</w:t>
            </w: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452490, Салаватский район,</w:t>
            </w: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с. Малояз, ул. Советская,64</w:t>
            </w:r>
          </w:p>
          <w:p w:rsidR="003F6160" w:rsidRPr="00232075" w:rsidRDefault="003F6160" w:rsidP="0023207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ОГРН 1060240000193</w:t>
            </w:r>
          </w:p>
          <w:p w:rsidR="003F6160" w:rsidRPr="00232075" w:rsidRDefault="003F6160" w:rsidP="0023207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ИНН 0240006180 КПП 024001001                  </w:t>
            </w: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</w:t>
            </w: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Председатель Совета          </w:t>
            </w:r>
          </w:p>
          <w:p w:rsidR="003F6160" w:rsidRPr="00232075" w:rsidRDefault="003F6160" w:rsidP="00232075">
            <w:pPr>
              <w:tabs>
                <w:tab w:val="left" w:pos="871"/>
              </w:tabs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муниципального района</w:t>
            </w: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Салаватский район         </w:t>
            </w:r>
          </w:p>
          <w:p w:rsidR="003F6160" w:rsidRPr="00232075" w:rsidRDefault="003F6160" w:rsidP="00232075">
            <w:pPr>
              <w:tabs>
                <w:tab w:val="left" w:pos="651"/>
              </w:tabs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Республики Башкортостан         </w:t>
            </w: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_______________Р.Х. Абдрашитов</w:t>
            </w: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М.П.</w:t>
            </w: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961" w:type="dxa"/>
          </w:tcPr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Совет сельского поселения </w:t>
            </w:r>
            <w:r w:rsidR="00232075"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Малоязовский</w:t>
            </w: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сельсовет </w:t>
            </w: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муниципального района </w:t>
            </w: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Салаватский район </w:t>
            </w: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Республики Башкортостан</w:t>
            </w: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4524</w:t>
            </w:r>
            <w:r w:rsid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90</w:t>
            </w: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r w:rsid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Салаватский район,</w:t>
            </w: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с. </w:t>
            </w:r>
            <w:r w:rsid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Татарский Малояз</w:t>
            </w: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ул.</w:t>
            </w:r>
            <w:r w:rsid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Школьная</w:t>
            </w: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д.</w:t>
            </w:r>
            <w:r w:rsid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ОГРН </w:t>
            </w:r>
            <w:r w:rsidR="00631923" w:rsidRPr="006319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1020201202108</w:t>
            </w: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ИНН 024000</w:t>
            </w:r>
            <w:r w:rsid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1985</w:t>
            </w: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КПП 024001001</w:t>
            </w: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Глава Сельского поселения</w:t>
            </w:r>
          </w:p>
          <w:p w:rsidR="003F6160" w:rsidRPr="00232075" w:rsidRDefault="00232075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Малоязовский</w:t>
            </w:r>
            <w:r w:rsidR="003F6160"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сельсовет</w:t>
            </w: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муниципального района Салаватский район Республики Башкортостан</w:t>
            </w:r>
          </w:p>
          <w:p w:rsidR="003F6160" w:rsidRPr="00232075" w:rsidRDefault="003F6160" w:rsidP="00232075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6160" w:rsidRPr="00232075" w:rsidRDefault="003F6160" w:rsidP="00232075">
            <w:p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_______________</w:t>
            </w:r>
            <w:r w:rsid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С.Ш.Ишмухаметова</w:t>
            </w:r>
          </w:p>
          <w:p w:rsidR="003F6160" w:rsidRPr="00232075" w:rsidRDefault="003F6160" w:rsidP="00232075">
            <w:pPr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320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М.П.</w:t>
            </w:r>
          </w:p>
        </w:tc>
      </w:tr>
    </w:tbl>
    <w:p w:rsidR="003F6160" w:rsidRPr="00232075" w:rsidRDefault="003F6160" w:rsidP="0023207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81493" w:rsidRPr="00232075" w:rsidRDefault="00D81493" w:rsidP="0023207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D81493" w:rsidRPr="00232075" w:rsidSect="00D40814">
      <w:pgSz w:w="11907" w:h="16840"/>
      <w:pgMar w:top="851" w:right="709" w:bottom="993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CF3" w:rsidRDefault="00A32CF3" w:rsidP="005272D9">
      <w:pPr>
        <w:spacing w:after="0" w:line="240" w:lineRule="auto"/>
      </w:pPr>
      <w:r>
        <w:separator/>
      </w:r>
    </w:p>
  </w:endnote>
  <w:endnote w:type="continuationSeparator" w:id="1">
    <w:p w:rsidR="00A32CF3" w:rsidRDefault="00A32CF3" w:rsidP="0052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CF3" w:rsidRDefault="00A32CF3" w:rsidP="005272D9">
      <w:pPr>
        <w:spacing w:after="0" w:line="240" w:lineRule="auto"/>
      </w:pPr>
      <w:r>
        <w:separator/>
      </w:r>
    </w:p>
  </w:footnote>
  <w:footnote w:type="continuationSeparator" w:id="1">
    <w:p w:rsidR="00A32CF3" w:rsidRDefault="00A32CF3" w:rsidP="0052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60" w:rsidRDefault="005272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1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160" w:rsidRDefault="003F616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60" w:rsidRDefault="005272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1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1923">
      <w:rPr>
        <w:rStyle w:val="a7"/>
        <w:noProof/>
      </w:rPr>
      <w:t>6</w:t>
    </w:r>
    <w:r>
      <w:rPr>
        <w:rStyle w:val="a7"/>
      </w:rPr>
      <w:fldChar w:fldCharType="end"/>
    </w:r>
  </w:p>
  <w:p w:rsidR="003F6160" w:rsidRDefault="003F616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C96"/>
    <w:multiLevelType w:val="multilevel"/>
    <w:tmpl w:val="CB0AE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160"/>
    <w:rsid w:val="00232075"/>
    <w:rsid w:val="003F6160"/>
    <w:rsid w:val="005272D9"/>
    <w:rsid w:val="00631923"/>
    <w:rsid w:val="00A32CF3"/>
    <w:rsid w:val="00D8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D9"/>
  </w:style>
  <w:style w:type="paragraph" w:styleId="3">
    <w:name w:val="heading 3"/>
    <w:basedOn w:val="a"/>
    <w:next w:val="a"/>
    <w:link w:val="30"/>
    <w:qFormat/>
    <w:rsid w:val="003F6160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6160"/>
    <w:rPr>
      <w:rFonts w:ascii="Bash" w:eastAsia="Times New Roman" w:hAnsi="Bash" w:cs="Times New Roman"/>
      <w:b/>
      <w:caps/>
      <w:szCs w:val="20"/>
    </w:rPr>
  </w:style>
  <w:style w:type="paragraph" w:styleId="a3">
    <w:name w:val="Body Text"/>
    <w:basedOn w:val="a"/>
    <w:link w:val="a4"/>
    <w:rsid w:val="003F6160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rsid w:val="003F6160"/>
    <w:rPr>
      <w:rFonts w:ascii="Bash" w:eastAsia="Times New Roman" w:hAnsi="Bash" w:cs="Times New Roman"/>
      <w:sz w:val="18"/>
      <w:szCs w:val="20"/>
    </w:rPr>
  </w:style>
  <w:style w:type="paragraph" w:styleId="31">
    <w:name w:val="Body Text 3"/>
    <w:basedOn w:val="a"/>
    <w:link w:val="32"/>
    <w:rsid w:val="003F6160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3F6160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5">
    <w:name w:val="header"/>
    <w:basedOn w:val="a"/>
    <w:link w:val="a6"/>
    <w:rsid w:val="003F61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F616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3F6160"/>
  </w:style>
  <w:style w:type="paragraph" w:styleId="33">
    <w:name w:val="Body Text Indent 3"/>
    <w:basedOn w:val="a"/>
    <w:link w:val="34"/>
    <w:rsid w:val="003F6160"/>
    <w:pPr>
      <w:tabs>
        <w:tab w:val="left" w:pos="7830"/>
      </w:tabs>
      <w:spacing w:after="0" w:line="360" w:lineRule="auto"/>
      <w:ind w:right="-1" w:firstLine="709"/>
      <w:jc w:val="both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rsid w:val="003F6160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Default">
    <w:name w:val="Default"/>
    <w:rsid w:val="003F6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3F6160"/>
    <w:rPr>
      <w:color w:val="0000FF"/>
      <w:u w:val="single"/>
    </w:rPr>
  </w:style>
  <w:style w:type="character" w:styleId="a9">
    <w:name w:val="Emphasis"/>
    <w:basedOn w:val="a0"/>
    <w:uiPriority w:val="99"/>
    <w:qFormat/>
    <w:rsid w:val="003F6160"/>
    <w:rPr>
      <w:i/>
      <w:iCs/>
    </w:rPr>
  </w:style>
  <w:style w:type="paragraph" w:styleId="aa">
    <w:name w:val="caption"/>
    <w:basedOn w:val="a"/>
    <w:next w:val="a"/>
    <w:semiHidden/>
    <w:unhideWhenUsed/>
    <w:qFormat/>
    <w:rsid w:val="00232075"/>
    <w:pPr>
      <w:tabs>
        <w:tab w:val="left" w:pos="88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232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maloyaz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16370/f7cf276b178652f1dc8307fe08b512a0b53ab1ef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2019-04-25T05:49:00Z</dcterms:created>
  <dcterms:modified xsi:type="dcterms:W3CDTF">2019-04-25T06:06:00Z</dcterms:modified>
</cp:coreProperties>
</file>