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8E49C6" w:rsidRPr="008E49C6" w:rsidTr="00C9202A">
        <w:trPr>
          <w:trHeight w:val="1085"/>
        </w:trPr>
        <w:tc>
          <w:tcPr>
            <w:tcW w:w="4132" w:type="dxa"/>
          </w:tcPr>
          <w:p w:rsidR="008E49C6" w:rsidRPr="008E49C6" w:rsidRDefault="008E49C6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val="be-BY" w:eastAsia="ru-RU"/>
              </w:rPr>
              <w:t>БАШҚОРТОСТАН РЕСПУБЛИКА</w:t>
            </w:r>
            <w:r w:rsidRPr="008E49C6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8E49C6">
              <w:rPr>
                <w:rFonts w:ascii="Times New Roman" w:eastAsia="Times New Roman" w:hAnsi="Times New Roman" w:cs="Times New Roman"/>
                <w:lang w:val="be-BY" w:eastAsia="ru-RU"/>
              </w:rPr>
              <w:t>Ы</w:t>
            </w:r>
          </w:p>
          <w:p w:rsidR="008E49C6" w:rsidRPr="008E49C6" w:rsidRDefault="008E49C6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САЛАУАТ РАЙОНЫ </w:t>
            </w:r>
          </w:p>
          <w:p w:rsidR="008E49C6" w:rsidRPr="008E49C6" w:rsidRDefault="008E49C6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МУНИЦИПАЛЬ РАЙОНЫНЫҢ </w:t>
            </w:r>
          </w:p>
          <w:p w:rsidR="008E49C6" w:rsidRPr="008E49C6" w:rsidRDefault="008E49C6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val="be-BY" w:eastAsia="ru-RU"/>
              </w:rPr>
              <w:t>МАЛАЯЗ АУЫЛ СОВЕТЫ</w:t>
            </w:r>
          </w:p>
          <w:p w:rsidR="008E49C6" w:rsidRPr="008E49C6" w:rsidRDefault="008E49C6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АУЫЛ  БИЛӘМӘ</w:t>
            </w:r>
            <w:r w:rsidRPr="008E49C6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8E49C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8E49C6" w:rsidRPr="008E49C6" w:rsidRDefault="008E49C6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eastAsia="ru-RU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8E49C6" w:rsidRPr="008E49C6" w:rsidRDefault="008E49C6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8E49C6" w:rsidRPr="008E49C6" w:rsidRDefault="008E49C6" w:rsidP="008E49C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8E49C6" w:rsidRPr="008E49C6" w:rsidRDefault="008E49C6" w:rsidP="008E49C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8E49C6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</w:p>
          <w:p w:rsidR="008E49C6" w:rsidRPr="008E49C6" w:rsidRDefault="008E49C6" w:rsidP="008E49C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  <w:p w:rsidR="008E49C6" w:rsidRPr="008E49C6" w:rsidRDefault="008E49C6" w:rsidP="008E49C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eastAsia="ru-RU"/>
              </w:rPr>
              <w:t>МАЛОЯЗОВСКИЙ СЕЛЬСОВЕТ</w:t>
            </w:r>
          </w:p>
          <w:p w:rsidR="008E49C6" w:rsidRPr="008E49C6" w:rsidRDefault="008E49C6" w:rsidP="008E49C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8E49C6" w:rsidRPr="008E49C6" w:rsidRDefault="008E49C6" w:rsidP="008E49C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eastAsia="ru-RU"/>
              </w:rPr>
              <w:t>САЛАВАТСКИЙ РАЙОН</w:t>
            </w:r>
          </w:p>
        </w:tc>
      </w:tr>
      <w:tr w:rsidR="008E49C6" w:rsidRPr="008E49C6" w:rsidTr="00C9202A">
        <w:tc>
          <w:tcPr>
            <w:tcW w:w="4132" w:type="dxa"/>
          </w:tcPr>
          <w:p w:rsidR="008E49C6" w:rsidRPr="008E49C6" w:rsidRDefault="008E49C6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val="be-BY" w:eastAsia="ru-RU"/>
              </w:rPr>
              <w:t>452490, Татар Малая</w:t>
            </w:r>
            <w:r w:rsidRPr="008E49C6">
              <w:rPr>
                <w:rFonts w:ascii="Lucida Sans Unicode" w:eastAsia="Times New Roman" w:hAnsi="Lucida Sans Unicode" w:cs="Times New Roman"/>
                <w:lang w:val="be-BY" w:eastAsia="ru-RU"/>
              </w:rPr>
              <w:t>ҙ</w:t>
            </w:r>
            <w:r w:rsidRPr="008E49C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ауылы, Мәктәп урамы, 2 йорт </w:t>
            </w:r>
          </w:p>
          <w:p w:rsidR="008E49C6" w:rsidRPr="008E49C6" w:rsidRDefault="008E49C6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val="be-BY" w:eastAsia="ru-RU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8E49C6" w:rsidRPr="008E49C6" w:rsidRDefault="008E49C6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8E49C6" w:rsidRPr="008E49C6" w:rsidRDefault="008E49C6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452490, с.Татарский Малояз, ул. Школьная, 2 </w:t>
            </w:r>
          </w:p>
          <w:p w:rsidR="008E49C6" w:rsidRPr="008E49C6" w:rsidRDefault="008E49C6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lang w:val="be-BY" w:eastAsia="ru-RU"/>
              </w:rPr>
              <w:t>тел. (34777) 2-90-35, 2-90-78</w:t>
            </w:r>
          </w:p>
        </w:tc>
      </w:tr>
    </w:tbl>
    <w:p w:rsidR="008E49C6" w:rsidRPr="008E49C6" w:rsidRDefault="008E49C6" w:rsidP="008E49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9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937725" w:rsidRPr="00937725" w:rsidRDefault="00937725" w:rsidP="0093772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93772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Проект</w:t>
      </w:r>
    </w:p>
    <w:p w:rsidR="008E49C6" w:rsidRPr="008E49C6" w:rsidRDefault="008E49C6" w:rsidP="008E49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Қ</w:t>
      </w:r>
      <w:r w:rsidRPr="008E49C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tt-RU" w:eastAsia="ru-RU"/>
        </w:rPr>
        <w:t xml:space="preserve"> А </w:t>
      </w:r>
      <w:proofErr w:type="gramStart"/>
      <w:r w:rsidRPr="008E49C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tt-RU" w:eastAsia="ru-RU"/>
        </w:rPr>
        <w:t>Р</w:t>
      </w:r>
      <w:proofErr w:type="gramEnd"/>
      <w:r w:rsidRPr="008E49C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tt-RU" w:eastAsia="ru-RU"/>
        </w:rPr>
        <w:t xml:space="preserve"> А Р </w:t>
      </w:r>
      <w:r w:rsidRPr="008E49C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ПОСТАНОВЛЕНИЕ</w:t>
      </w:r>
    </w:p>
    <w:p w:rsidR="008E49C6" w:rsidRPr="008E49C6" w:rsidRDefault="008E49C6" w:rsidP="008E49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E49C6" w:rsidRPr="008E49C6" w:rsidRDefault="008E49C6" w:rsidP="008E49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«</w:t>
      </w:r>
      <w:r w:rsidR="00937725"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28</w:t>
      </w:r>
      <w:r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»</w:t>
      </w:r>
      <w:r w:rsidR="00937725"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 xml:space="preserve"> март 2016</w:t>
      </w:r>
      <w:r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й.</w:t>
      </w:r>
      <w:r w:rsidRPr="008E49C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  <w:r w:rsidR="009377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</w:t>
      </w:r>
      <w:r w:rsidRPr="008E49C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 xml:space="preserve">№ </w:t>
      </w:r>
      <w:r w:rsidR="00937725"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21</w:t>
      </w:r>
      <w:r w:rsidRPr="008E49C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  <w:r w:rsidR="009377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</w:t>
      </w:r>
      <w:r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«</w:t>
      </w:r>
      <w:r w:rsidR="00937725"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28</w:t>
      </w:r>
      <w:r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»</w:t>
      </w:r>
      <w:r w:rsidR="00937725"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 xml:space="preserve"> марта</w:t>
      </w:r>
      <w:r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 xml:space="preserve"> 201</w:t>
      </w:r>
      <w:r w:rsidR="00937725"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6</w:t>
      </w:r>
      <w:r w:rsidRPr="00937725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г.</w:t>
      </w:r>
    </w:p>
    <w:tbl>
      <w:tblPr>
        <w:tblW w:w="9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</w:tblGrid>
      <w:tr w:rsidR="00214D80" w:rsidRPr="008E49C6" w:rsidTr="00214D80">
        <w:trPr>
          <w:trHeight w:val="1144"/>
        </w:trPr>
        <w:tc>
          <w:tcPr>
            <w:tcW w:w="9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9C6" w:rsidRDefault="008E49C6" w:rsidP="008E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4D80" w:rsidRDefault="003D0F0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555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проекта </w:t>
            </w: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3D0F00" w:rsidRPr="008E49C6" w:rsidRDefault="003D0F0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214D80" w:rsidRPr="0021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</w:t>
            </w:r>
            <w:r w:rsidR="0021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  <w:r w:rsidR="00214D80" w:rsidRPr="0021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езопасности дорожного движения на территории</w:t>
            </w:r>
            <w:r w:rsidR="0021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Малоязовский сельсовет </w:t>
            </w: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  <w:r w:rsid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Салаватский</w:t>
            </w:r>
            <w:proofErr w:type="spellEnd"/>
            <w:r w:rsid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Башкортостан» на 2016-2018</w:t>
            </w: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годы»</w:t>
            </w:r>
            <w:bookmarkEnd w:id="0"/>
          </w:p>
        </w:tc>
      </w:tr>
    </w:tbl>
    <w:p w:rsidR="00214D80" w:rsidRPr="00214D80" w:rsidRDefault="00214D80" w:rsidP="0021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00" w:rsidRPr="008E49C6" w:rsidRDefault="00214D80" w:rsidP="0021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10.12.1995г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D80">
        <w:rPr>
          <w:rFonts w:ascii="Times New Roman" w:eastAsia="Times New Roman" w:hAnsi="Times New Roman" w:cs="Times New Roman"/>
          <w:sz w:val="28"/>
          <w:szCs w:val="28"/>
          <w:lang w:eastAsia="ru-RU"/>
        </w:rPr>
        <w:t>196-ФЗ «О безопасности дорожного движения», Указа Президента Российской Федерации от 22.09.2006г.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D80">
        <w:rPr>
          <w:rFonts w:ascii="Times New Roman" w:eastAsia="Times New Roman" w:hAnsi="Times New Roman" w:cs="Times New Roman"/>
          <w:sz w:val="28"/>
          <w:szCs w:val="28"/>
          <w:lang w:eastAsia="ru-RU"/>
        </w:rPr>
        <w:t>10-42 «О первоочередных мерах по обеспечению безопасности дорожного движения»,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1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сохранности жизни, здоровья граждан и их имущества, гарантии их законных прав на безопасные условия движения на дорогах,</w:t>
      </w:r>
    </w:p>
    <w:p w:rsidR="003D0F00" w:rsidRPr="008E49C6" w:rsidRDefault="003D0F00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F00" w:rsidRPr="008E49C6" w:rsidRDefault="003D0F00" w:rsidP="0021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  муниципальную программу </w:t>
      </w:r>
      <w:r w:rsidR="00214D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D80" w:rsidRPr="00214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безопасности дорожного движения на территории сельского поселения Малоязовский сельсовет муниципального района </w:t>
      </w:r>
      <w:proofErr w:type="spellStart"/>
      <w:r w:rsidR="00214D80" w:rsidRPr="00214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="00214D80" w:rsidRPr="00214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Башкортостан» на 2016-2018 годы</w:t>
      </w:r>
      <w:r w:rsidRPr="00214D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 (далее – Программа), согласно приложению № 1. </w:t>
      </w:r>
    </w:p>
    <w:p w:rsidR="008E49C6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r w:rsidR="008E49C6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на информационном стенде администрации сельского поселения Малоязовский сельсовет муниципального района </w:t>
      </w:r>
      <w:proofErr w:type="spellStart"/>
      <w:r w:rsidR="008E49C6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8E49C6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gramStart"/>
      <w:r w:rsidR="008E49C6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="008E49C6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8E49C6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Татарский Малояз. ул. Школьная, 2 и разместить на официальном сайте Администрации сельского поселения Малоязовский сельсовет муниципального района </w:t>
      </w:r>
      <w:proofErr w:type="spellStart"/>
      <w:r w:rsidR="008E49C6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8E49C6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r w:rsidR="008E49C6" w:rsidRPr="008E4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E49C6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E49C6" w:rsidRPr="008E4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spmaloyaz</w:t>
      </w:r>
      <w:proofErr w:type="spellEnd"/>
      <w:r w:rsidR="008E49C6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E49C6" w:rsidRPr="008E4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E49C6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49C6" w:rsidRPr="008E49C6" w:rsidRDefault="008E49C6" w:rsidP="008E49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E49C6" w:rsidRPr="008E49C6" w:rsidRDefault="008E49C6" w:rsidP="008E49C6">
      <w:pPr>
        <w:widowControl w:val="0"/>
        <w:tabs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9C6" w:rsidRPr="008E49C6" w:rsidRDefault="008E49C6" w:rsidP="008E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9C6" w:rsidRPr="008E49C6" w:rsidRDefault="008E49C6" w:rsidP="008E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9C6" w:rsidRPr="008E49C6" w:rsidRDefault="008E49C6" w:rsidP="008E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С.Ш. </w:t>
      </w:r>
      <w:proofErr w:type="spellStart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Ишмухаметова</w:t>
      </w:r>
      <w:proofErr w:type="spellEnd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E49C6" w:rsidRDefault="003D0F0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                                     </w:t>
      </w:r>
    </w:p>
    <w:p w:rsidR="008E49C6" w:rsidRDefault="008E49C6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9C6" w:rsidRDefault="008E49C6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9C6" w:rsidRDefault="008E49C6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00" w:rsidRPr="008E49C6" w:rsidRDefault="003D0F0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3D0F00" w:rsidRPr="008E49C6" w:rsidRDefault="003D0F0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постановлению администрации</w:t>
      </w:r>
    </w:p>
    <w:p w:rsidR="003D0F00" w:rsidRPr="008E49C6" w:rsidRDefault="003D0F0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3D0F00" w:rsidRPr="008E49C6" w:rsidRDefault="00937725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</w:t>
      </w:r>
      <w:r w:rsidR="003D0F00"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7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28.03.2016г. № 21</w:t>
      </w:r>
    </w:p>
    <w:p w:rsidR="003D0F00" w:rsidRPr="008E49C6" w:rsidRDefault="003D0F0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0F00" w:rsidRPr="008E49C6" w:rsidRDefault="003D0F00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</w:p>
    <w:p w:rsidR="003D0F00" w:rsidRPr="008E49C6" w:rsidRDefault="003D0F00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  ПРОГРАММЫ </w:t>
      </w:r>
    </w:p>
    <w:p w:rsidR="003D0F00" w:rsidRDefault="00706B37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14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r w:rsidRPr="00214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езопасности дорожного движения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Малоязовский сельсовет </w:t>
      </w: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 на 2016-2018</w:t>
      </w: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706B37" w:rsidRPr="008E49C6" w:rsidRDefault="00706B37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7198"/>
      </w:tblGrid>
      <w:tr w:rsidR="003D0F00" w:rsidRPr="008E49C6" w:rsidTr="003D0F00">
        <w:trPr>
          <w:trHeight w:val="68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70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70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Малоязовский сельсовет муниципального района </w:t>
            </w:r>
            <w:proofErr w:type="spellStart"/>
            <w:r w:rsidR="0070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="0070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(дале</w:t>
            </w:r>
            <w:proofErr w:type="gramStart"/>
            <w:r w:rsidR="0070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="0070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proofErr w:type="spellStart"/>
            <w:r w:rsidR="0070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Малоязовского</w:t>
            </w:r>
            <w:proofErr w:type="spellEnd"/>
            <w:r w:rsidR="0070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="0070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Салаватского</w:t>
            </w:r>
            <w:proofErr w:type="spellEnd"/>
            <w:r w:rsidR="0070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</w:tr>
      <w:tr w:rsidR="003D0F00" w:rsidRPr="008E49C6" w:rsidTr="003D0F00">
        <w:trPr>
          <w:trHeight w:val="31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706B37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  <w:r w:rsidR="003D0F00"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706B37" w:rsidP="008E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Малоязовского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D0F00" w:rsidRPr="008E49C6" w:rsidTr="003D0F00">
        <w:trPr>
          <w:trHeight w:val="619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  </w:t>
            </w:r>
          </w:p>
        </w:tc>
        <w:tc>
          <w:tcPr>
            <w:tcW w:w="7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CB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охраны жизни, здоровья и имущества граждан, защита их прав законных интересов на безопасные условия движения на дорогах сельского поселения</w:t>
            </w:r>
            <w:r w:rsidR="00C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Малоязовский сельсовет</w:t>
            </w:r>
          </w:p>
        </w:tc>
      </w:tr>
      <w:tr w:rsidR="003D0F00" w:rsidRPr="008E49C6" w:rsidTr="003D0F00">
        <w:trPr>
          <w:trHeight w:val="2070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725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повышение эффективности функционирования системы  государственного  управления  в  сфере обеспечения безопасности дорожного движения на местном уровне управления.             </w:t>
            </w:r>
            <w:r w:rsidR="0093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</w:t>
            </w:r>
          </w:p>
          <w:p w:rsidR="003D0F00" w:rsidRPr="008E49C6" w:rsidRDefault="00937725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D0F00"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  общественного  мнения  по проблеме безопасности  дорожного движения и негативного  отношения  к правонарушителям         в сфере дорожного движения.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предупреждение опасного  поведения  участников дорожного движения,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надежности транспортных средств и  профилактика детского дорожно-транспортного травматизма.    </w:t>
            </w:r>
          </w:p>
          <w:p w:rsidR="003D0F00" w:rsidRPr="008E49C6" w:rsidRDefault="003D0F00" w:rsidP="0093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организации  движения  транспорта и пешеходов  в местах повышенной опасности </w:t>
            </w:r>
          </w:p>
        </w:tc>
      </w:tr>
      <w:tr w:rsidR="003D0F00" w:rsidRPr="008E49C6" w:rsidTr="003D0F00">
        <w:trPr>
          <w:trHeight w:val="1681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Программы 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количества погибших в результате ДТП;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количества ДТП с пострадавшими;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-снижения транспортного риска;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социального риска;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тяжести последствий</w:t>
            </w:r>
          </w:p>
        </w:tc>
      </w:tr>
    </w:tbl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7104"/>
      </w:tblGrid>
      <w:tr w:rsidR="003D0F00" w:rsidRPr="008E49C6" w:rsidTr="003D0F00">
        <w:trPr>
          <w:trHeight w:val="700"/>
        </w:trPr>
        <w:tc>
          <w:tcPr>
            <w:tcW w:w="25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7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93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 рассчитана  на  201</w:t>
            </w:r>
            <w:r w:rsidR="00C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в один этап   </w:t>
            </w:r>
          </w:p>
        </w:tc>
      </w:tr>
      <w:tr w:rsidR="003D0F00" w:rsidRPr="008E49C6" w:rsidTr="003D0F00">
        <w:trPr>
          <w:trHeight w:val="210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    и 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  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Финансирование программы осуществляется за счет 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 </w:t>
            </w:r>
            <w:r w:rsidR="00C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республиканского 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сельского поселения</w:t>
            </w:r>
          </w:p>
          <w:p w:rsidR="003D0F00" w:rsidRPr="008E49C6" w:rsidRDefault="003D0F00" w:rsidP="008E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составляет:</w:t>
            </w:r>
          </w:p>
          <w:p w:rsidR="003D0F00" w:rsidRPr="008E49C6" w:rsidRDefault="003D0F00" w:rsidP="008E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 w:rsidR="00C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год- 200 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3D0F00" w:rsidRPr="008E49C6" w:rsidRDefault="003D0F00" w:rsidP="008E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 w:rsidR="00C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    </w:t>
            </w:r>
            <w:r w:rsidR="00C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3D0F00" w:rsidRPr="008E49C6" w:rsidRDefault="003D0F00" w:rsidP="0093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 w:rsidR="00C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    </w:t>
            </w:r>
            <w:r w:rsidR="00C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250 000 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3D0F00" w:rsidRPr="008E49C6" w:rsidTr="003D0F00">
        <w:trPr>
          <w:trHeight w:val="210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результате реализации Программы ожидается улучшение  условий движения на автомобильных дорогах, снижение аварийности на дорогах и сокращение числа погибших в ДТП.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 </w:t>
            </w:r>
          </w:p>
        </w:tc>
      </w:tr>
    </w:tbl>
    <w:p w:rsidR="00937725" w:rsidRDefault="00937725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00" w:rsidRPr="008E49C6" w:rsidRDefault="003D0F00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Общая характеристика сферы реализации муниципальной программы 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В настоящее время из-за высокой интенсивности движения автомобильного транспорта предупреждение аварийности становится одной из серьезнейших социально-экономических проблем. От ее успешного решения в значительной степени зависят не только жизнь и здоровье людей, но и развитие экономики 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Рост аварийности на автомобильных дорогах объясняется рядом факторов: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- постоянно возрастающая мобильность населения;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- уменьшение перевозок общественным транспортом и увеличение перевозок личным транспортом;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 низкое качество подготовки водителей, приводящее к ошибкам в управлении  транспортными средствами, оценке дорожной обстановки;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93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неудовлетворительная дисциплина, невнимательность и небрежность водителей при управлении транспортными средствами;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несовершенством правового поля для участников движения;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- низкий уровень  воспитания детей в дошкольных и образовательных учреждениях, в семье;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- отсутствием источников целевого финансирования мероприятий по обеспечению безопасности дорожного движения.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Стремительное увеличение численности легковых автомобилей приводит к существенному изменению условий </w:t>
      </w:r>
      <w:proofErr w:type="gramStart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оказывают негативное влияние на состояние аварийности.</w:t>
      </w:r>
    </w:p>
    <w:p w:rsidR="008C65DF" w:rsidRDefault="008C65DF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00" w:rsidRPr="008E49C6" w:rsidRDefault="003D0F00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задачи, сроки и этапы реализации Программы</w:t>
      </w:r>
    </w:p>
    <w:p w:rsidR="008C65DF" w:rsidRDefault="008C65DF" w:rsidP="008C6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Целями Программы</w:t>
      </w:r>
    </w:p>
    <w:p w:rsidR="00937725" w:rsidRDefault="008C65DF" w:rsidP="008C6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="003D0F00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F00" w:rsidRPr="008E49C6" w:rsidRDefault="003D0F00" w:rsidP="00937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сокращение дорожно-транспортного травматизма;</w:t>
      </w:r>
    </w:p>
    <w:p w:rsidR="003D0F00" w:rsidRPr="008E49C6" w:rsidRDefault="003D0F00" w:rsidP="00937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</w:t>
      </w:r>
      <w:proofErr w:type="gramStart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 эксплуатационным состоянием автомобильных дорог, дорожных сооружений.</w:t>
      </w:r>
    </w:p>
    <w:p w:rsidR="003D0F00" w:rsidRPr="008E49C6" w:rsidRDefault="003D0F00" w:rsidP="00937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предусматривается решение следующих </w:t>
      </w:r>
      <w:r w:rsidRPr="008C6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P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65DF" w:rsidRDefault="003D0F00" w:rsidP="00937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функционирования</w:t>
      </w:r>
    </w:p>
    <w:p w:rsidR="003D0F00" w:rsidRPr="008E49C6" w:rsidRDefault="003D0F00" w:rsidP="00937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  государственного  управления в сфере обеспечения безопасности дорожного движения на местном уровне управления.</w:t>
      </w:r>
    </w:p>
    <w:p w:rsidR="003D0F00" w:rsidRPr="008E49C6" w:rsidRDefault="003D0F00" w:rsidP="00937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  общественного  мнения  по проблеме безопасности дорожного движения и негативного  отношения  к правонарушителям в сфере дорожного движения.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предупреждение опасного  поведения  участников дорожного движения,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надежности транспортных средств и  профилактика детского дорожно-транспортного травматизма. 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совершенствование организации  движения  транспорта и пешеходов  в местах повышенной опасности 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При реализации Программы  планируется осуществление следующих мероприятий: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установка, замена дорожных знаков;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- реконструкция и ремонт проезжей части автодорог; ямочный ремонт и частичное  асфальтирование дорог;</w:t>
      </w:r>
    </w:p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участие в районном конкурсе «Безопасное колесо»,  игре «Светофор»;</w:t>
      </w:r>
    </w:p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  обустройство тротуаров и  пешеходных переходов.</w:t>
      </w:r>
    </w:p>
    <w:p w:rsidR="003D0F00" w:rsidRPr="008E49C6" w:rsidRDefault="003D0F00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3.Целевые показатели достижения целей и решения задач, основные ожидаемые конечные результаты муниципальной программы </w:t>
      </w:r>
    </w:p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Целевыми показателями достижения целей и решения задач Программы являются:</w:t>
      </w:r>
    </w:p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сокращение количества погибших в результате ДТП;</w:t>
      </w:r>
    </w:p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сокращение количества ДТП с пострадавшими;</w:t>
      </w:r>
    </w:p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снижения транспортного риска;</w:t>
      </w:r>
    </w:p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снижение социального риска;</w:t>
      </w:r>
    </w:p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снижение тяжести последствий.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результате реализации Программы ожидается улучшение  условий движения на автомобильных дорогах, снижение аварийности на дорогах и сокращение числа погибших в ДТП.</w:t>
      </w:r>
    </w:p>
    <w:p w:rsidR="008C65DF" w:rsidRDefault="008C65DF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00" w:rsidRPr="008E49C6" w:rsidRDefault="003D0F00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 Обобщенная характеристика основных мероприятий муниципальной программы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соответствии с целями и задачами Программы сформированы следующие основные мероприятия: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важнейшей государственной задачи - сохранение жизни и здоровья  населения страны;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   снижение аварийности вследствие "человеческого фактора" посредством проведения пропагандистских кампаний, направленных на формирование у участников дорожного движения стереотипов законопослушного поведения, в том числе проведение   бесед (профилактических).                                                                                                      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    системы   обучения  детей безопасному поведению на улицах и автомобильных дорогах. Данное мероприятие предусматривает строительство детских площадок по безопасности дорожного движения, оборудование учебных кабинетов по безопасности дорожного движения, 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наглядных пособий и внедрение новых методов обучения и воспитания транспортной культуры детей и п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одростков. Участие учащихся МОБУ ООШ с. Татарский Малояз 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конкурсе «Безопасное колесо»,  игре «Светофор»;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  обустройство тротуаров и  пешеходных переходов, применение современных технических средств организации дорожного движения (дорожных знаков, разметки, турникетных ограждений и т.д.)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F00" w:rsidRPr="008E49C6" w:rsidRDefault="003D0F00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5.Обоснование объема финансовых ресурсов, необходимых для реализации муниципальной программы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Финансирование Программы предполагается осуществлять за счет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соответствующий финансовый год.</w:t>
      </w:r>
    </w:p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необходимых для реализации Программы за счет средств бюджета 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8C65DF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81380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руб., в том числе:</w:t>
      </w:r>
    </w:p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6 г.- 2</w:t>
      </w:r>
      <w:r w:rsidR="0028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  </w:t>
      </w:r>
      <w:r w:rsidR="0028138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</w:t>
      </w:r>
    </w:p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г. –  </w:t>
      </w:r>
      <w:r w:rsidR="00281380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Финансирование мероприятий Программы за счет средств 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8C65DF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будет осуществляться в объемах, утвержденных решением Совета сельского поселения о бюджете на очередной финансовый год и плановый период.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3D0F00" w:rsidRPr="008E49C6" w:rsidRDefault="003D0F00" w:rsidP="008E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сельского поселения о бюджете 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 и в Программу.</w:t>
      </w:r>
    </w:p>
    <w:p w:rsidR="003D0F00" w:rsidRPr="008E49C6" w:rsidRDefault="003D0F00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8C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Программы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исполнителем настоящей Программы является: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Малоязовского</w:t>
      </w:r>
      <w:proofErr w:type="spellEnd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по корректировке, приостановлению или прекращению настоящей Программы осуществляются в соответствии с Порядком разработки, реализации и оценки эффективности муниципальных программ сельского поселения, утвержденным постановлением администрации от 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24.09.2013г. № 62 «Об утверждении порядка разработки, реализации и оценки эффективности муниципальных программ администрации сельского поселения</w:t>
      </w:r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Малоязовский сельсовет»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распорядителями бюджетных сре</w:t>
      </w:r>
      <w:proofErr w:type="gramStart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является администрация сельского поселения.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Программы, </w:t>
      </w:r>
      <w:proofErr w:type="gramStart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- администрация </w:t>
      </w:r>
      <w:proofErr w:type="spellStart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Малоязовского</w:t>
      </w:r>
      <w:proofErr w:type="spellEnd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руководство по выполнению Программы осуществляет администрация </w:t>
      </w:r>
      <w:proofErr w:type="spellStart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Малоязовского</w:t>
      </w:r>
      <w:proofErr w:type="spellEnd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D0F00" w:rsidRPr="008E49C6" w:rsidRDefault="008C65DF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3D0F00" w:rsidRPr="008E49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тветственный исполнитель муниципальной программы с учетом</w:t>
      </w:r>
      <w:r w:rsidR="003D0F00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муниципальной программы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муниципальную программу не допускается: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целей и задач, для комплексного решения которых была принята муниципальная программа;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изменение целевых показателей, планируемых конечных результатов,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приводящих к ухудшению социально-экономических последствий ее реализации.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мониторинга хода реализации муниципальной программы ответственный исполнитель ежеквартально </w:t>
      </w:r>
      <w:proofErr w:type="gramStart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ходе</w:t>
      </w:r>
      <w:proofErr w:type="gramEnd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выполнения.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 и до 01 марта года, следующего </w:t>
      </w:r>
      <w:proofErr w:type="gramStart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в администрацию </w:t>
      </w:r>
      <w:proofErr w:type="spellStart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Малоязовского</w:t>
      </w:r>
      <w:proofErr w:type="spellEnd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C65DF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доклад о ходе реализации муниципальной программы.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доклад должен содержать: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мероприятий, выполненных и невыполненных (с указанием причин) в установленные сроки;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данные об объеме, затраченных на реализацию муниципальной 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финансовых ресурсов;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информацию о внесенных изменениях в муниципальную программу;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информацию для оценки эффективности реализации муниципальной 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3D0F00" w:rsidRPr="008E49C6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8E49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муниципальной  программе, срок реализации которой завершается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году, ответственный исполнитель муниципальной программы подготавливает и до 01 марта года, следующего за отчетным, представляет в  администрацию </w:t>
      </w:r>
      <w:proofErr w:type="spellStart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Малоязовского</w:t>
      </w:r>
      <w:proofErr w:type="spellEnd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="008C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C65DF"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доклад о выполнении муниципальной программы за весь период ее реализации.</w:t>
      </w:r>
      <w:proofErr w:type="gramEnd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Программа считается завершенной после утверждения отчет</w:t>
      </w:r>
      <w:proofErr w:type="gramStart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в установленном порядке.</w:t>
      </w:r>
    </w:p>
    <w:p w:rsidR="003D0F00" w:rsidRDefault="003D0F00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считается завершенной после утверждения отчет</w:t>
      </w:r>
      <w:proofErr w:type="gramStart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в установленном порядке.</w:t>
      </w:r>
    </w:p>
    <w:p w:rsidR="008C65DF" w:rsidRPr="008E49C6" w:rsidRDefault="008C65DF" w:rsidP="008C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00" w:rsidRPr="008E49C6" w:rsidRDefault="003D0F00" w:rsidP="008C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ходе реализации Программы будут приобретены  дорожные знаки, расходный материал, для изготовления печатной продукции.</w:t>
      </w:r>
    </w:p>
    <w:p w:rsidR="003D0F00" w:rsidRPr="008E49C6" w:rsidRDefault="003D0F0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 </w:t>
      </w: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00" w:rsidRPr="008E49C6" w:rsidRDefault="003D0F0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 1 </w:t>
      </w:r>
    </w:p>
    <w:p w:rsidR="003D0F00" w:rsidRPr="008E49C6" w:rsidRDefault="003D0F0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               к муниципальной программе </w:t>
      </w:r>
    </w:p>
    <w:p w:rsidR="003D0F00" w:rsidRPr="008E49C6" w:rsidRDefault="003D0F00" w:rsidP="00281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 </w:t>
      </w:r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28.03.2016г. № 21</w:t>
      </w:r>
    </w:p>
    <w:p w:rsidR="003D0F00" w:rsidRPr="008E49C6" w:rsidRDefault="003D0F0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0F00" w:rsidRPr="008E49C6" w:rsidRDefault="003D0F00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3D0F00" w:rsidRDefault="003D0F00" w:rsidP="0028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целевых показателей  эффективности реализации муниципальной программы</w:t>
      </w:r>
      <w:r w:rsidR="0028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«Повышение безопасности дорожного движения в сельском  поселении</w:t>
      </w:r>
      <w:r w:rsidR="0028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Малоязовский сельсовет </w:t>
      </w: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Салаватский</w:t>
      </w:r>
      <w:proofErr w:type="spellEnd"/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 на 201</w:t>
      </w:r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 </w:t>
      </w:r>
    </w:p>
    <w:p w:rsidR="00281380" w:rsidRPr="008E49C6" w:rsidRDefault="00281380" w:rsidP="0028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671"/>
        <w:gridCol w:w="1145"/>
        <w:gridCol w:w="1274"/>
        <w:gridCol w:w="1274"/>
        <w:gridCol w:w="1311"/>
        <w:gridCol w:w="1301"/>
      </w:tblGrid>
      <w:tr w:rsidR="003D0F00" w:rsidRPr="008E49C6" w:rsidTr="003D0F00"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значения целевых индикаторов по годам</w:t>
            </w:r>
          </w:p>
        </w:tc>
      </w:tr>
      <w:tr w:rsidR="003D0F00" w:rsidRPr="008E49C6" w:rsidTr="003D0F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2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8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2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8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2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8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D0F00" w:rsidRPr="008E49C6" w:rsidTr="003D0F00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погибших в результате ДТП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0F00" w:rsidRPr="008E49C6" w:rsidTr="003D0F00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количества ДТП с пострадавшими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0F00" w:rsidRPr="008E49C6" w:rsidTr="003D0F00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-снижения транспортного риска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0F00" w:rsidRPr="008E49C6" w:rsidTr="003D0F00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социального риска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0F00" w:rsidRPr="008E49C6" w:rsidTr="003D0F00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тяжести последствий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D0F00" w:rsidRPr="008E49C6" w:rsidRDefault="003D0F00" w:rsidP="008E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1380" w:rsidRDefault="003D0F0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 </w:t>
      </w: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80" w:rsidRDefault="0028138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F00" w:rsidRPr="008E49C6" w:rsidRDefault="003D0F0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 2 </w:t>
      </w:r>
    </w:p>
    <w:p w:rsidR="003D0F00" w:rsidRPr="008E49C6" w:rsidRDefault="003D0F0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 к муниципальной программе </w:t>
      </w:r>
    </w:p>
    <w:p w:rsidR="003D0F00" w:rsidRPr="008E49C6" w:rsidRDefault="003D0F00" w:rsidP="00281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 </w:t>
      </w:r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28.03.2016г. № 21</w:t>
      </w:r>
    </w:p>
    <w:p w:rsidR="003D0F00" w:rsidRPr="008E49C6" w:rsidRDefault="003D0F00" w:rsidP="008E4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3D0F00" w:rsidRPr="008E49C6" w:rsidRDefault="003D0F00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3D0F00" w:rsidRPr="008E49C6" w:rsidRDefault="003D0F00" w:rsidP="008E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</w:t>
      </w:r>
    </w:p>
    <w:p w:rsidR="00281380" w:rsidRDefault="003D0F00" w:rsidP="0028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«Повышение безопасности дорожного движения в </w:t>
      </w:r>
      <w:r w:rsidR="00281380"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  поселении</w:t>
      </w:r>
      <w:r w:rsidR="0028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Малоязовский сельсовет </w:t>
      </w:r>
      <w:r w:rsidR="00281380"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Салаватский</w:t>
      </w:r>
      <w:proofErr w:type="spellEnd"/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281380"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 на 201</w:t>
      </w:r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81380"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28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81380" w:rsidRPr="008E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 </w:t>
      </w:r>
    </w:p>
    <w:p w:rsidR="00281380" w:rsidRDefault="00281380" w:rsidP="0028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2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384"/>
        <w:gridCol w:w="992"/>
        <w:gridCol w:w="1134"/>
        <w:gridCol w:w="1134"/>
        <w:gridCol w:w="1418"/>
        <w:gridCol w:w="2667"/>
        <w:gridCol w:w="39"/>
      </w:tblGrid>
      <w:tr w:rsidR="003D0F00" w:rsidRPr="008E49C6" w:rsidTr="00281380">
        <w:trPr>
          <w:gridAfter w:val="1"/>
          <w:wAfter w:w="39" w:type="dxa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финансирования 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281380" w:rsidRPr="008E49C6" w:rsidTr="00281380"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2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81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2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81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2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81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380" w:rsidRPr="008E49C6" w:rsidTr="002813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замена дорожных знаков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2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281380" w:rsidRPr="008E49C6" w:rsidTr="002813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2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проезжей </w:t>
            </w:r>
            <w:r w:rsidR="0028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дорог;   ямочный ремонт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="0028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бюджета.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1380" w:rsidRPr="008E49C6" w:rsidTr="002813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 от снега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</w:t>
            </w: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бюджета.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1380" w:rsidRPr="008E49C6" w:rsidTr="002813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противогололедного</w:t>
            </w:r>
            <w:proofErr w:type="spellEnd"/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бюджета.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1380" w:rsidRPr="008E49C6" w:rsidTr="00281380">
        <w:trPr>
          <w:trHeight w:val="4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безопасности дорожного движения.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80" w:rsidRDefault="00281380" w:rsidP="0028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="003D0F00"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Малоязовский</w:t>
            </w:r>
            <w:r w:rsidR="003D0F00"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СДК»;  </w:t>
            </w:r>
          </w:p>
          <w:p w:rsidR="003D0F00" w:rsidRPr="008E49C6" w:rsidRDefault="003D0F00" w:rsidP="0028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281380" w:rsidRPr="008E49C6" w:rsidTr="002813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2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28138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281380" w:rsidRDefault="00281380" w:rsidP="002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335</w:t>
            </w:r>
            <w:r w:rsidR="003D0F00" w:rsidRPr="008E4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F00" w:rsidRPr="008E49C6" w:rsidRDefault="003D0F00" w:rsidP="008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34F10" w:rsidRPr="008E49C6" w:rsidRDefault="00834F10" w:rsidP="008E49C6">
      <w:pPr>
        <w:spacing w:after="0" w:line="240" w:lineRule="auto"/>
        <w:rPr>
          <w:sz w:val="28"/>
          <w:szCs w:val="28"/>
        </w:rPr>
      </w:pPr>
    </w:p>
    <w:sectPr w:rsidR="00834F10" w:rsidRPr="008E49C6" w:rsidSect="008E49C6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99"/>
    <w:rsid w:val="00214D80"/>
    <w:rsid w:val="00281380"/>
    <w:rsid w:val="003D0F00"/>
    <w:rsid w:val="0055508D"/>
    <w:rsid w:val="005A1A99"/>
    <w:rsid w:val="00706B37"/>
    <w:rsid w:val="00834F10"/>
    <w:rsid w:val="008C65DF"/>
    <w:rsid w:val="008E49C6"/>
    <w:rsid w:val="00937725"/>
    <w:rsid w:val="00C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8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2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7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4321-665F-4207-B912-B7FF2454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2016-03-25T11:59:00Z</dcterms:created>
  <dcterms:modified xsi:type="dcterms:W3CDTF">2016-03-30T03:37:00Z</dcterms:modified>
</cp:coreProperties>
</file>